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 w:lineRule="auto"/>
        <w:jc w:val="center"/>
        <w:rPr>
          <w:rFonts w:hint="eastAsia" w:ascii="黑体" w:hAnsi="黑体" w:eastAsia="黑体" w:cs="黑体"/>
          <w:sz w:val="36"/>
          <w:szCs w:val="36"/>
        </w:rPr>
      </w:pPr>
      <w:r>
        <w:rPr>
          <w:rFonts w:hint="eastAsia" w:ascii="黑体" w:hAnsi="黑体" w:eastAsia="黑体" w:cs="黑体"/>
          <w:sz w:val="36"/>
          <w:szCs w:val="36"/>
        </w:rPr>
        <w:t>璞玉巧心琢 雏燕展翅飞</w:t>
      </w:r>
    </w:p>
    <w:p>
      <w:pPr>
        <w:spacing w:line="15" w:lineRule="auto"/>
        <w:jc w:val="center"/>
        <w:rPr>
          <w:rFonts w:hint="eastAsia" w:ascii="宋体" w:hAnsi="宋体" w:eastAsia="宋体" w:cs="楷体"/>
          <w:sz w:val="32"/>
          <w:szCs w:val="32"/>
        </w:rPr>
      </w:pPr>
      <w:r>
        <w:rPr>
          <w:rFonts w:hint="eastAsia" w:ascii="宋体" w:hAnsi="宋体" w:eastAsia="宋体" w:cs="楷体"/>
          <w:sz w:val="32"/>
          <w:szCs w:val="32"/>
        </w:rPr>
        <w:t>山东省临沂卫生学校 刘文芳</w:t>
      </w:r>
    </w:p>
    <w:p>
      <w:pPr>
        <w:spacing w:line="15" w:lineRule="auto"/>
        <w:ind w:firstLine="560"/>
        <w:rPr>
          <w:rFonts w:hint="eastAsia" w:ascii="仿宋" w:hAnsi="仿宋" w:eastAsia="仿宋" w:cs="仿宋"/>
          <w:sz w:val="32"/>
          <w:szCs w:val="32"/>
        </w:rPr>
      </w:pPr>
      <w:r>
        <w:rPr>
          <w:rFonts w:hint="eastAsia" w:ascii="仿宋" w:hAnsi="仿宋" w:eastAsia="仿宋" w:cs="仿宋"/>
          <w:sz w:val="32"/>
          <w:szCs w:val="32"/>
        </w:rPr>
        <w:t>初见燕建英，我就注意到了她迷茫忧郁的眼神。</w:t>
      </w:r>
    </w:p>
    <w:p>
      <w:pPr>
        <w:spacing w:line="15" w:lineRule="auto"/>
        <w:ind w:firstLine="560"/>
        <w:rPr>
          <w:rFonts w:hint="eastAsia" w:ascii="仿宋" w:hAnsi="仿宋" w:eastAsia="仿宋" w:cs="仿宋"/>
          <w:sz w:val="32"/>
          <w:szCs w:val="32"/>
        </w:rPr>
      </w:pPr>
      <w:r>
        <w:rPr>
          <w:rFonts w:hint="eastAsia" w:ascii="仿宋" w:hAnsi="仿宋" w:eastAsia="仿宋" w:cs="仿宋"/>
          <w:sz w:val="32"/>
          <w:szCs w:val="32"/>
        </w:rPr>
        <w:t>那是2012年的秋天，已经是2011级高职护理七、八班班主任的我又接了2012级高职助产班。新生报到的时候，其他同学都是由父母家人陪同，活跃兴奋地说笑。唯独瘦瘦弱弱的她，独自一人拖着个沉重的大箱子，肩上还背着个大包，紧绷着漂亮的脸蛋，大大的眼睛里充满了无奈、忧伤和迷茫。一边用手擦汗一边非常有礼貌地询问接待新生的学姐报到表怎么填。后来从交谈中得知，她父亲是普通的家装工人，工作比较忙，母亲身体不好，家里还有弟弟妹妹需要照顾，所以自己只身一人从山东临沂平邑县白彦镇坐车来校。</w:t>
      </w:r>
    </w:p>
    <w:p>
      <w:pPr>
        <w:spacing w:line="24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当班主任多年的我凭借丰富的工作经验，练就了一双敏锐的眼睛，养成了一颗细微的心。我断定燕建英忧郁眼神的背后一定有故事。开始她对我有戒备心理，不愿和我交谈。我一次又一次找她谈心，精诚所至，金城为开，感受到母亲般关怀的她终于向我敞开心扉。原来，</w:t>
      </w:r>
      <w:r>
        <w:rPr>
          <w:rFonts w:hint="eastAsia" w:ascii="仿宋" w:hAnsi="仿宋" w:eastAsia="仿宋" w:cs="仿宋"/>
          <w:sz w:val="32"/>
          <w:szCs w:val="32"/>
        </w:rPr>
        <w:t>燕建英从小就是个要强上进的孩子，学习一直在班内名列前茅。考上重点高中，升入理想的大学，是她一直以来的梦想。但是中考前夕她突然生病，发挥失常，致使她没有考入理想的高中，不得已才来到我们学校——山东省临沂卫生学校。这时的她，失望、伤心、难过，觉得世界一切都变了模样，每天都沉浸在自责、迷茫、忧伤和无奈中。我向她介绍职业学校的优势，给她列举学校里成长起来做出优异成绩的学姐学长，告诉她只要努力，在哪里都会有前途，是花朵就会绽放，是金子总会发光。渐渐地，她变得开朗了，脸上的笑容也多了。</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在同学们的推荐下，吃苦耐劳的燕建英担任了班级的卫生委员。之后，一些改变也随之而来，她变的不再迷茫和忧郁。让她首先发生改变是演讲。按规定，学校每年都要求各新生班级挑选一名同学参加新生演讲比赛。最初我决定挑选她，除了她普通话好反应快，主要是想让她重新找回自信。从小就没有过才艺表演经验的燕建英，开始时心情特别紧张。我鼓励她要有信心，帮她一起设计演讲内容；找到了前一年在新生演讲比赛中获得优异成绩的辛晓琪——我2011高职护理七班的班长，耐心细致地给她辅导；又请当时在就业指导办公室工作的孙红蕾老师给予指点，加上她的无数次刻苦练习，最后在比赛中一举获得全校第一名的好成绩。这时的她，突然觉得自己很有用，16岁的少女重新找回了自信。</w:t>
      </w:r>
    </w:p>
    <w:p>
      <w:pPr>
        <w:spacing w:line="15" w:lineRule="auto"/>
        <w:ind w:firstLine="560"/>
        <w:rPr>
          <w:rFonts w:hint="eastAsia" w:ascii="仿宋" w:hAnsi="仿宋" w:eastAsia="仿宋" w:cs="仿宋"/>
          <w:sz w:val="32"/>
          <w:szCs w:val="32"/>
        </w:rPr>
      </w:pPr>
      <w:r>
        <w:rPr>
          <w:rFonts w:hint="eastAsia" w:ascii="仿宋" w:hAnsi="仿宋" w:eastAsia="仿宋" w:cs="仿宋"/>
          <w:sz w:val="32"/>
          <w:szCs w:val="32"/>
        </w:rPr>
        <w:t>比赛过后，燕建英迎来的是学生会学长学姐们的青睐和老师们的关注，开始接触学生会工作和学校的各项文艺活动，成为学生会宣传部的成员，负责播稿，学校大大小小的文艺活动也少不了她。渐渐地，她对于学习有些懈怠了。我发现后，及时提醒她要重视学习，告诉她学习的重要性，教她如何合理分配时间，做到参加活动和学习两不误。要分清轻重缓急，把自己的工作处理好，也要把学习搞好，作为班委，成绩也是一种表率。慢慢地她找到了适合自己的学习方法，上课的时候她认真听老师讲课，在晚自习的时间进行复习、做笔记和预习，其他的时间就可以匀出来做学习之外的其他事情。一切都在有条不紊的进行着。</w:t>
      </w:r>
    </w:p>
    <w:p>
      <w:pPr>
        <w:spacing w:line="15" w:lineRule="auto"/>
        <w:ind w:firstLine="560"/>
        <w:rPr>
          <w:rFonts w:hint="eastAsia" w:ascii="仿宋" w:hAnsi="仿宋" w:eastAsia="仿宋" w:cs="仿宋"/>
          <w:sz w:val="32"/>
          <w:szCs w:val="32"/>
        </w:rPr>
      </w:pPr>
      <w:r>
        <w:rPr>
          <w:rFonts w:hint="eastAsia" w:ascii="仿宋" w:hAnsi="仿宋" w:eastAsia="仿宋" w:cs="仿宋"/>
          <w:sz w:val="32"/>
          <w:szCs w:val="32"/>
        </w:rPr>
        <w:t>在2014年的学生会换届选举中，燕建英被推选担任宣传部的部长一职。她是2012届学生中唯一一个当上学生会部长的学生，这让她既惊喜又有压力。正巧分管宣传部的主席是我2011级高职护理八班的班长李紫萍，我带着她们认识、熟悉、沟通和交流，这使燕建英心里有了底气，给了她一些宽慰。在不同的位置上要考虑不同的问题，之前只是领导分配任务，她负责完成，现在到了她这里，就有些手足无措。也就是从这个时候，她从一个果断的人变得优柔寡断，身边人都说她变了，变得“磨叽”了。在我的教导和提示下，她意识到了这个问题。清楚了学生会是一个小社会圈，它的存在是为了搭建起老师和同学的桥梁，自己的一举一动都被同学看在眼里，凡事都要深思熟虑，顾全大局，以身作则。但她更清楚的是，自己不是一个人在奋斗。这一年，在我的及时点拨和鼓励下，在学校老师和学生会的支持和协助下，她和她的部员们完成了大大小小的活动，每一次的组织和安排都让她受益匪浅，有所提高。当然，在完美背后总会有一些小插曲，记得她第一次组织一个文艺活动时，把自己安排在了固定的岗位上，没有替补，作为部长的她，在其他岗位出现问题时没有办法及时处理解决，这让她在活动后的总结中深深反思，并向成员们道歉。她在工作中是个很严肃的人，有问题都是当时提出反馈，当然她在后来我和她的谈话中明白了，有时候还需要冷静。</w:t>
      </w:r>
    </w:p>
    <w:p>
      <w:pPr>
        <w:spacing w:line="240" w:lineRule="atLeast"/>
        <w:ind w:firstLine="420"/>
        <w:rPr>
          <w:rFonts w:hint="eastAsia" w:ascii="仿宋" w:hAnsi="仿宋" w:eastAsia="仿宋" w:cs="仿宋"/>
          <w:sz w:val="32"/>
          <w:szCs w:val="32"/>
        </w:rPr>
      </w:pPr>
      <w:r>
        <w:rPr>
          <w:rFonts w:hint="eastAsia" w:ascii="仿宋" w:hAnsi="仿宋" w:eastAsia="仿宋" w:cs="仿宋"/>
          <w:sz w:val="32"/>
          <w:szCs w:val="32"/>
        </w:rPr>
        <w:t>在最关键时刻对学生提醒和指导，让学生在工作和学习中能及时意识到问题并修正，是班主任老师的责任和义务。我常和燕建英说，付出一百分的努力，不能总希望获得一百分的回馈；即使你得到了这一百分的回馈，也并不代表你一定要把它抓在手里，有时候过程更重要。记得入校第三年，优秀的她全票通过了在全校范围内评选的十佳优秀学生会干部和十佳才艺标兵，后来学校考虑到十佳名额很少，并且含金量很高，为了多鼓励其他优秀的同学，建议她放弃其中一个十佳荣誉称号。当她得知后差点急哭了，有些不理解，情绪非常激动，这是她人生中第一次面临取舍。我耐心地和她沟通，使她慢慢冷静下来，明白了荣誉只是个表面，每个人都是在经历中学会成长。成长，是一个美丽而残酷的过程，我们在不断失去，同时也会收获得更多。这时的燕建英，不再是刚入校那时的懵懂无知，不再胆怯，不再迷茫。她在锻炼中找到适合自己的处理方式，在学习和操作中完善了自我，使她变得更加自信。在这个过程中，有过挫败，有过委屈，不能每天和其他同学一起玩耍，一起到食堂，总是因为这样那样的事情错过饭点，但这都不是最重要的，重要的是被老师和同学支持和认可。最后她选择了十佳才艺的荣誉，主动放弃了十佳优秀学生会干部的称号。</w:t>
      </w:r>
    </w:p>
    <w:p>
      <w:pPr>
        <w:spacing w:line="240" w:lineRule="atLeast"/>
        <w:ind w:firstLine="420"/>
        <w:rPr>
          <w:rFonts w:hint="eastAsia" w:ascii="仿宋" w:hAnsi="仿宋" w:eastAsia="仿宋" w:cs="仿宋"/>
          <w:sz w:val="32"/>
          <w:szCs w:val="32"/>
        </w:rPr>
      </w:pPr>
      <w:r>
        <w:rPr>
          <w:rFonts w:hint="eastAsia" w:ascii="仿宋" w:hAnsi="仿宋" w:eastAsia="仿宋" w:cs="仿宋"/>
          <w:sz w:val="32"/>
          <w:szCs w:val="32"/>
        </w:rPr>
        <w:t>作为班主任，就是要</w:t>
      </w:r>
      <w:r>
        <w:rPr>
          <w:rFonts w:hint="eastAsia" w:ascii="仿宋" w:hAnsi="仿宋" w:eastAsia="仿宋" w:cs="仿宋"/>
          <w:bCs/>
          <w:sz w:val="32"/>
          <w:szCs w:val="32"/>
        </w:rPr>
        <w:t>及时发现学生身上的问题和异常，并能进行合理地疏导，及时纠正、教育、培育，</w:t>
      </w:r>
      <w:r>
        <w:rPr>
          <w:rFonts w:hint="eastAsia" w:ascii="仿宋" w:hAnsi="仿宋" w:eastAsia="仿宋" w:cs="仿宋"/>
          <w:bCs/>
          <w:color w:val="000000"/>
          <w:sz w:val="32"/>
          <w:szCs w:val="32"/>
        </w:rPr>
        <w:t>使之沿着健康的道路前行。燕建英</w:t>
      </w:r>
      <w:r>
        <w:rPr>
          <w:rFonts w:hint="eastAsia" w:ascii="仿宋" w:hAnsi="仿宋" w:eastAsia="仿宋" w:cs="仿宋"/>
          <w:sz w:val="32"/>
          <w:szCs w:val="32"/>
        </w:rPr>
        <w:t>人生中第二次面临取舍是在选择实习医院的时候，那时的她深刻明白就业的现实。摆在面前的两个选择，一个是实习完就就业的县医院，另一个是市医院，但想要留下几乎是不可能的。我和她一起分析，两个地方有利有弊，谁都无法预料结果。她意识到，有些选择需要自己来决定，来承担，老师和家长只能给她分析和建议。最后一刻，她选择了离家近的市妇幼，心情无比舒畅，那时的她，想法只有一个：我年轻，不要做让自己后悔的事！她如愿了，在实习中很幸运地被护理部老师选作规范化培训的培训者，实习结束时被评为优秀实习学生。</w:t>
      </w:r>
    </w:p>
    <w:p>
      <w:pPr>
        <w:spacing w:line="15" w:lineRule="auto"/>
        <w:ind w:firstLine="560"/>
        <w:rPr>
          <w:rFonts w:hint="eastAsia" w:ascii="仿宋" w:hAnsi="仿宋" w:eastAsia="仿宋" w:cs="仿宋"/>
          <w:sz w:val="32"/>
          <w:szCs w:val="32"/>
        </w:rPr>
      </w:pPr>
      <w:r>
        <w:rPr>
          <w:rFonts w:hint="eastAsia" w:ascii="仿宋" w:hAnsi="仿宋" w:eastAsia="仿宋" w:cs="仿宋"/>
          <w:sz w:val="32"/>
          <w:szCs w:val="32"/>
        </w:rPr>
        <w:t>一分耕耘一分收获，是花朵就会绽放，是雄鹰就会高飞。由于燕建英的出色表现，2017年，她先后获得了“全国优秀共青团员”和“全国最美中职生”等荣誉称号。雏燕飞翔，祝愿她能够飞的更高更远！</w:t>
      </w:r>
    </w:p>
    <w:p>
      <w:pPr>
        <w:widowControl/>
        <w:jc w:val="left"/>
        <w:rPr>
          <w:rFonts w:ascii="楷体" w:hAnsi="楷体" w:eastAsia="楷体" w:cs="楷体"/>
          <w:sz w:val="32"/>
          <w:szCs w:val="32"/>
        </w:rPr>
      </w:pPr>
      <w:r>
        <w:rPr>
          <w:rFonts w:ascii="楷体" w:hAnsi="楷体" w:eastAsia="楷体" w:cs="楷体"/>
          <w:sz w:val="32"/>
          <w:szCs w:val="32"/>
        </w:rPr>
        <w:br w:type="page"/>
      </w:r>
    </w:p>
    <w:p>
      <w:pPr>
        <w:jc w:val="center"/>
        <w:rPr>
          <w:rFonts w:hint="eastAsia" w:eastAsiaTheme="minorEastAsia"/>
          <w:lang w:eastAsia="zh-CN"/>
        </w:rPr>
      </w:pPr>
      <w:r>
        <w:rPr>
          <w:rFonts w:hint="eastAsia" w:eastAsiaTheme="minorEastAsia"/>
          <w:lang w:eastAsia="zh-CN"/>
        </w:rPr>
        <w:drawing>
          <wp:inline distT="0" distB="0" distL="114300" distR="114300">
            <wp:extent cx="5266690" cy="3511550"/>
            <wp:effectExtent l="0" t="0" r="10160" b="12700"/>
            <wp:docPr id="3" name="图片 3" descr="微信图片_202105130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13084947"/>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r>
        <w:rPr>
          <w:rFonts w:hint="eastAsia" w:eastAsiaTheme="minorEastAsia"/>
          <w:lang w:eastAsia="zh-CN"/>
        </w:rPr>
        <w:drawing>
          <wp:inline distT="0" distB="0" distL="114300" distR="114300">
            <wp:extent cx="5261610" cy="3507740"/>
            <wp:effectExtent l="0" t="0" r="15240" b="16510"/>
            <wp:docPr id="2" name="图片 2" descr="微信图片_2021051308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3084955"/>
                    <pic:cNvPicPr>
                      <a:picLocks noChangeAspect="1"/>
                    </pic:cNvPicPr>
                  </pic:nvPicPr>
                  <pic:blipFill>
                    <a:blip r:embed="rId6"/>
                    <a:stretch>
                      <a:fillRect/>
                    </a:stretch>
                  </pic:blipFill>
                  <pic:spPr>
                    <a:xfrm>
                      <a:off x="0" y="0"/>
                      <a:ext cx="5261610" cy="3507740"/>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264150" cy="3713480"/>
            <wp:effectExtent l="0" t="0" r="12700" b="1270"/>
            <wp:docPr id="1" name="图片 1" descr="微信图片_2021051308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13085002"/>
                    <pic:cNvPicPr>
                      <a:picLocks noChangeAspect="1"/>
                    </pic:cNvPicPr>
                  </pic:nvPicPr>
                  <pic:blipFill>
                    <a:blip r:embed="rId7"/>
                    <a:stretch>
                      <a:fillRect/>
                    </a:stretch>
                  </pic:blipFill>
                  <pic:spPr>
                    <a:xfrm>
                      <a:off x="0" y="0"/>
                      <a:ext cx="5264150" cy="3713480"/>
                    </a:xfrm>
                    <a:prstGeom prst="rect">
                      <a:avLst/>
                    </a:prstGeom>
                  </pic:spPr>
                </pic:pic>
              </a:graphicData>
            </a:graphic>
          </wp:inline>
        </w:drawing>
      </w:r>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40080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72"/>
    <w:rsid w:val="003C5540"/>
    <w:rsid w:val="00497A8C"/>
    <w:rsid w:val="005C1BA2"/>
    <w:rsid w:val="007A7257"/>
    <w:rsid w:val="009128B7"/>
    <w:rsid w:val="00F70072"/>
    <w:rsid w:val="4E507E3F"/>
    <w:rsid w:val="5FFB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432</Words>
  <Characters>2467</Characters>
  <Lines>20</Lines>
  <Paragraphs>5</Paragraphs>
  <TotalTime>2</TotalTime>
  <ScaleCrop>false</ScaleCrop>
  <LinksUpToDate>false</LinksUpToDate>
  <CharactersWithSpaces>2894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2021-05-10T09:39:00Z</dcterms:created>
  <dc:creator>Huawei</dc:creator>
  <cp:lastModifiedBy>Administrator</cp:lastModifiedBy>
  <dcterms:modified xsi:type="dcterms:W3CDTF">2021-05-14T03:15:00Z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84231F09B47A40D5965BC79452568EA5</vt:lpwstr>
  </property>
</Properties>
</file>