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15"/>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gridSpan w:val="2"/>
            <w:shd w:val="clear" w:color="auto" w:fill="FFFFFF"/>
            <w:vAlign w:val="top"/>
          </w:tcPr>
          <w:tbl>
            <w:tblPr>
              <w:tblStyle w:val="2"/>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55"/>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gridSpan w:val="2"/>
                  <w:shd w:val="clear" w:color="auto" w:fill="FFFFFF"/>
                  <w:vAlign w:val="center"/>
                </w:tcPr>
                <w:p>
                  <w:bookmarkStart w:id="0" w:name="_GoBack"/>
                  <w:r>
                    <w:rPr>
                      <w:rFonts w:hint="eastAsia"/>
                      <w:lang w:val="en-US" w:eastAsia="zh-CN"/>
                    </w:rPr>
                    <w:t>山东省临沂卫生学校保安服务项目采购项目（二次）竞争性磋商公告</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        山东省临沂卫生学校保安服务项目采购项目采购项目的潜在供应商应在①临沂市公共资源交易网（http://ggzyjy.linyi.gov.cn）②山东省政府采购信息公开平台（http://www.ccgp-shandong.gov.cn）。获取采购文件，并于2022-07-18 09:00:00（北京时间）前提交响应文件。</w:t>
                        </w:r>
                      </w:p>
                    </w:tc>
                  </w:tr>
                </w:tbl>
                <w:p>
                  <w:pPr>
                    <w:rPr>
                      <w:rFonts w:hint="eastAsia"/>
                    </w:rPr>
                  </w:pP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一、项目基本情况：</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项目编号：SDGP371300000202202000400</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项目名称：山东省临沂卫生学校保安服务项目采购项目</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采购方式：竞争性磋商</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预算金额：66.0万元</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最高限价：66.0万元</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采购需求：</w:t>
                  </w:r>
                </w:p>
              </w:tc>
              <w:tc>
                <w:tcPr>
                  <w:tcW w:w="0" w:type="auto"/>
                  <w:shd w:val="clear" w:color="auto" w:fill="FFFFFF"/>
                  <w:vAlign w:val="center"/>
                </w:tcPr>
                <w:p>
                  <w:pPr>
                    <w:rPr>
                      <w:rFonts w:hint="eastAsia"/>
                    </w:rPr>
                  </w:pPr>
                </w:p>
              </w:tc>
            </w:tr>
          </w:tbl>
          <w:p>
            <w:pPr>
              <w:rPr>
                <w:lang w:val="en-US" w:eastAsia="zh-CN"/>
              </w:rPr>
            </w:pPr>
          </w:p>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5"/>
              <w:gridCol w:w="629"/>
              <w:gridCol w:w="246"/>
              <w:gridCol w:w="6036"/>
              <w:gridCol w:w="11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标的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标的名称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本包预算金额（单位：万元）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A</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山东省临沂卫生学校保安服务项目采购项目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1、在中华人民共和国境内注册，具有独立承担民事责任能力的法人或其他组织；2、满足《中华人民共和国政府采购法》第二十二条的规定；3、在中国境内注册，具有独立法人资格，具有独立承担民事责任的能力，经年检合格的营业执照、税务登记证、组织机构代码证（三证合一的只需提供营业执照）；4、供应商须具有省级公安部门颁发的保安服务许可证；5、拟提供的服务必须符合现行国家有关标准、法规和产业及行业标准；6、参加政府采购活动前三年内，在经营活动中没有重大违法记录，且未被列入“信用中国”网站(www.creditchina.gov.cn）、中国政府采购网（www.ccgp.gov.cn）的失信被执行人、重大税收违法案件当事人名单、政府采购严重违法失信行为记录名单以及提供在“中国裁判文书网”无行贿记录证明；7、本项目不接受联合体投标；8、到临沂市公共资源交易中心（http://ggzyjy.linyi.gov.cn）办理CA认证、诚信入库并下载招标文件，必须同时在中国山东政府采购网（http://www.ccgp-shandong.gov.cn）针对本项目投标备案。9、法律法规及磋商文件规定的其他条件。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
                    <w:rPr>
                      <w:lang w:val="en-US" w:eastAsia="zh-CN"/>
                    </w:rPr>
                    <w:t>66.000000 </w:t>
                  </w:r>
                </w:p>
              </w:tc>
            </w:tr>
          </w:tbl>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合同履行期限：详见磋商文件</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本项目不接受联合体投标。</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二、申请人的资格要求：</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1、满足《中华人民共和国政府采购法》第二十二条规定；</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2、落实政府采购政策需满足的资格要求：本项目专门面向中小企业采购，鼓励节能政策、环保政策、监狱企业、残疾人福利性单位政策，具体要求详见磋商文件。</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3、本项目的特定资格要求：详见磋商文件。</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三、获取采购文件：</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1.时间：2022年7月6日8时30分至2022年7月12日17时30分，每天上午08:30至12:00，下午12:00至17:30（北京时间，法定节假日除外 ）</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2.地点：①临沂市公共资源交易网（http://ggzyjy.linyi.gov.cn）②山东省政府采购信息公开平台（http://www.ccgp-shandong.gov.cn）。</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3.方式：①供应商在获取磋商文件截止时间前办理CA认证、诚信入库并登录临沂市公共资源交易网(http://ggzyjy.linyi.gov.cn)下载磋商文件，未下载磋商文件视为自动放弃投标；②潜在投标申请人应自行关注交易平台，因自身贻误行为导致未成功获取磋商文件及补充（答疑、澄清）文件，责任自负；③本项目实行网上招投标。供应商需在临沂市公共资源交易网系统中的“磋商文件下载”页面下载电子采购文件（.LYZF），并制作电子版投标文件（.LYTF）上传到系统；④本项目实行“不见面”开标，不再现场递交响应文件。各投标企业需于投标截止时间之前将加密版电子文件上传至电子招投标交易平台并进行签到,且各供应商在投标截止时间后30分钟内登陆临沂市公共资源交易中心网电子招投标交易平台解密，过时视为投标书未送达。</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4.售价：0.00元</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四、响应文件提交：</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1.截止时间：2022年7月18日9时0分（北京时间）</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2.地    点：临沂市公共资源交易中心电子开标系统</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五、开启：</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1.开启时间：2022年7月18日9时0分（北京时间）</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2.开启地点：临沂市公共资源交易中心电子开标系统</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六、公告期限：</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自本公告发布之日起3个工作日。</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七、其他补充事宜：</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其他补充事宜:无</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八、对本次招标提出询问，请按以下方式联系：</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1、采购人信息</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名    称：临沂卫生学校</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地    址：临沂市兰山区聚才六路与临西九路交汇处(临沂卫生学校)</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联系方式：8191632(临沂卫生学校)</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2、采购代理机构</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名    称：山东和顺建设项目管理有限公司</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地    址：山东省临沂市河东县（区）九曲翔宇豪生写字楼号1005</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联系方式：15653911887</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3、项目联系方式</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项目联系人：和顺招标部</w:t>
            </w:r>
          </w:p>
        </w:tc>
        <w:tc>
          <w:tcPr>
            <w:tcW w:w="0" w:type="auto"/>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15" w:type="dxa"/>
        </w:trPr>
        <w:tc>
          <w:tcPr>
            <w:tcW w:w="0" w:type="auto"/>
            <w:shd w:val="clear" w:color="auto" w:fill="FFFFFF"/>
            <w:vAlign w:val="center"/>
          </w:tcPr>
          <w:p>
            <w:pPr>
              <w:rPr>
                <w:rFonts w:hint="eastAsia"/>
              </w:rPr>
            </w:pPr>
            <w:r>
              <w:rPr>
                <w:rFonts w:hint="eastAsia"/>
                <w:lang w:val="en-US" w:eastAsia="zh-CN"/>
              </w:rPr>
              <w:t>        联系方式：15653911887</w:t>
            </w:r>
          </w:p>
        </w:tc>
        <w:tc>
          <w:tcPr>
            <w:tcW w:w="0" w:type="auto"/>
            <w:shd w:val="clear" w:color="auto" w:fill="FFFFFF"/>
            <w:vAlign w:val="center"/>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FiNTBjMDE4MGFiMmE3YWUyNzM0MTBkZWEyMTcifQ=="/>
  </w:docVars>
  <w:rsids>
    <w:rsidRoot w:val="00000000"/>
    <w:rsid w:val="031E4899"/>
    <w:rsid w:val="08CC335D"/>
    <w:rsid w:val="4618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1494</Words>
  <Characters>1862</Characters>
  <Lines>0</Lines>
  <Paragraphs>0</Paragraphs>
  <TotalTime>1</TotalTime>
  <ScaleCrop>false</ScaleCrop>
  <LinksUpToDate>false</LinksUpToDate>
  <CharactersWithSpaces>2152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2021-12-20T00:53:00Z</dcterms:created>
  <dc:creator>Administrator</dc:creator>
  <cp:lastModifiedBy>雨洁</cp:lastModifiedBy>
  <dcterms:modified xsi:type="dcterms:W3CDTF">2022-09-05T02:23:25Z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AE629A3B19D74276B334FE560E56BF12</vt:lpwstr>
  </property>
</Properties>
</file>